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AE9" w:rsidRDefault="00491AE9" w:rsidP="00491AE9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</w:pPr>
      <w:r w:rsidRPr="00491AE9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Информация о результатах приема по каждой профессии, специальности среднего профессионального образования (при наличии вступительных испытаний), каждому направлению подготовки или специальности высшего образования с различными условиями приема (на места, финансируемые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</w:t>
      </w:r>
    </w:p>
    <w:p w:rsidR="00501E0C" w:rsidRPr="00501E0C" w:rsidRDefault="00501E0C" w:rsidP="00501E0C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501E0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 xml:space="preserve">по состоянию на </w:t>
      </w:r>
      <w:r w:rsidR="00D715EA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1</w:t>
      </w:r>
      <w:r w:rsidRPr="00501E0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="000C1440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сентября</w:t>
      </w:r>
      <w:r w:rsidRPr="00501E0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 xml:space="preserve"> 202</w:t>
      </w:r>
      <w:r w:rsidR="00497C24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6</w:t>
      </w:r>
      <w:r w:rsidRPr="00501E0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 xml:space="preserve"> г.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184"/>
        <w:gridCol w:w="1288"/>
        <w:gridCol w:w="1083"/>
        <w:gridCol w:w="756"/>
        <w:gridCol w:w="1100"/>
        <w:gridCol w:w="915"/>
        <w:gridCol w:w="805"/>
        <w:gridCol w:w="1021"/>
        <w:gridCol w:w="1187"/>
      </w:tblGrid>
      <w:tr w:rsidR="00501E0C" w:rsidRPr="00501E0C" w:rsidTr="001223AB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b/>
                <w:bCs/>
                <w:color w:val="333333"/>
                <w:sz w:val="17"/>
                <w:szCs w:val="17"/>
                <w:lang w:eastAsia="ru-RU"/>
              </w:rPr>
              <w:t>Код специальности, направления подготовки, шифр научной специальности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b/>
                <w:bCs/>
                <w:color w:val="333333"/>
                <w:sz w:val="17"/>
                <w:szCs w:val="17"/>
                <w:lang w:eastAsia="ru-RU"/>
              </w:rPr>
              <w:t>Наименование специальности, направления подготовки, научной специальности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b/>
                <w:bCs/>
                <w:color w:val="333333"/>
                <w:sz w:val="17"/>
                <w:szCs w:val="17"/>
                <w:lang w:eastAsia="ru-RU"/>
              </w:rPr>
              <w:t>Уровень образования</w:t>
            </w:r>
          </w:p>
        </w:tc>
        <w:tc>
          <w:tcPr>
            <w:tcW w:w="756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b/>
                <w:bCs/>
                <w:color w:val="333333"/>
                <w:sz w:val="17"/>
                <w:szCs w:val="17"/>
                <w:lang w:eastAsia="ru-RU"/>
              </w:rPr>
              <w:t>Форма обучения</w:t>
            </w:r>
          </w:p>
        </w:tc>
        <w:tc>
          <w:tcPr>
            <w:tcW w:w="3841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jc w:val="center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b/>
                <w:bCs/>
                <w:color w:val="333333"/>
                <w:sz w:val="17"/>
                <w:szCs w:val="17"/>
                <w:lang w:eastAsia="ru-RU"/>
              </w:rPr>
              <w:t>Результаты приема обучающихся за счет (количество человек)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b/>
                <w:bCs/>
                <w:color w:val="333333"/>
                <w:sz w:val="17"/>
                <w:szCs w:val="17"/>
                <w:lang w:eastAsia="ru-RU"/>
              </w:rPr>
              <w:t>Средняя сумма набранных баллов по всем вступительным испытаниям</w:t>
            </w:r>
          </w:p>
        </w:tc>
      </w:tr>
      <w:tr w:rsidR="00501E0C" w:rsidRPr="00501E0C" w:rsidTr="001223AB"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756" w:type="dxa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b/>
                <w:bCs/>
                <w:color w:val="333333"/>
                <w:sz w:val="17"/>
                <w:szCs w:val="17"/>
                <w:lang w:eastAsia="ru-RU"/>
              </w:rPr>
              <w:t>бюджетных ассигнований федерального бюджета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b/>
                <w:bCs/>
                <w:color w:val="333333"/>
                <w:sz w:val="17"/>
                <w:szCs w:val="17"/>
                <w:lang w:eastAsia="ru-RU"/>
              </w:rPr>
              <w:t>бюджетов субъектов Российской Федерации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b/>
                <w:bCs/>
                <w:color w:val="333333"/>
                <w:sz w:val="17"/>
                <w:szCs w:val="17"/>
                <w:lang w:eastAsia="ru-RU"/>
              </w:rPr>
              <w:t>местных бюджетов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b/>
                <w:bCs/>
                <w:color w:val="333333"/>
                <w:sz w:val="17"/>
                <w:szCs w:val="17"/>
                <w:lang w:eastAsia="ru-RU"/>
              </w:rPr>
              <w:t>средств физических и (или) юридических лиц</w:t>
            </w: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09.03.02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Информационные системы и технологии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бакалавриат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C52FF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09.03.02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Информационные системы и технологии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бакалавриат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Заочная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40.03.01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Юриспруденция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бакалавриат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C52FF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212,9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40.03.01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Юриспруденция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бакалавриат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Очно-заочная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D715EA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175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40.03.01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Юриспруденция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бакалавриат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Заочная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C52FF4" w:rsidP="00497C24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1</w:t>
            </w:r>
            <w:r w:rsidR="00497C24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DA6A57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210,36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44.03.01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Педагогическое образование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бакалавриат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153,5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44.03.01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Педагогическое образование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бакалавриат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Очно-заочная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44.03.01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Педагогическое образование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бакалавриат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Заочная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C52FF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215,4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37.05.02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Психология служебной деятельности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специалитет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C52FF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37.05.02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Психология служебной деятельности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специалитет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Очно-заочная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207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40.05.04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Судебная и прокурорская деятельность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специалитет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200,6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40.05.04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Судебная и прокурорская деятельность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специалитет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Очно-заочная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D715EA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D715EA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40.05.04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Судебная и прокурорская деятельность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специалитет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Заочная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F76511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74724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230,8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40.04.01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Юриспруденция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магистратура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F76511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F76511" w:rsidP="00497C24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2</w:t>
            </w:r>
            <w:r w:rsidR="00497C24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87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40.04.01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Юриспруденция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Высшее образование - магистратура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Заочная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F76511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F76511" w:rsidP="00497C24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1</w:t>
            </w:r>
            <w:r w:rsidR="00497C24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497C24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81,1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5.1.1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Теоретико-исторические правовые науки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Уровень высшего образования – подготовка кадров высшей квалификации по программам подготовки научных и научно-педагогических кадров в аспирантуре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1223AB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1223AB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8,5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5.1.2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Публично-правовые (государственно-правовые) науки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Уровень высшего образования – подготовка кадров высшей квалификации по программам подготовки научных и научно-педагогических кадров в аспирантуре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1223AB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1223AB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9,2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5.1.3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Частно-правовые (цивилистические) науки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Уровень высшего образования – подготовка кадров высшей квалификации по программам подготовки научных и научно-педагогических кадров в аспирантуре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1223AB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9</w:t>
            </w:r>
          </w:p>
        </w:tc>
      </w:tr>
      <w:tr w:rsidR="00501E0C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5.1.4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Уголовно-правовые науки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Уровень высшего образования – подготовка кадров высшей квалификации по программам подготовки научных и научно-педагогических кадров в аспирантуре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501E0C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501E0C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1223AB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01E0C" w:rsidRPr="00501E0C" w:rsidRDefault="001223AB" w:rsidP="00501E0C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9</w:t>
            </w:r>
          </w:p>
        </w:tc>
      </w:tr>
      <w:tr w:rsidR="00EB71CD" w:rsidRPr="00501E0C" w:rsidTr="001223AB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EB71CD" w:rsidRPr="00501E0C" w:rsidRDefault="00EB71CD" w:rsidP="00EB71CD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5.1.5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EB71CD" w:rsidRPr="00501E0C" w:rsidRDefault="00EB71CD" w:rsidP="00EB71CD">
            <w:pPr>
              <w:spacing w:after="0" w:line="288" w:lineRule="atLeast"/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</w:pPr>
            <w:r w:rsidRPr="00EB71CD">
              <w:rPr>
                <w:rFonts w:ascii="Helvetica" w:eastAsia="Times New Roman" w:hAnsi="Helvetica" w:cs="Times New Roman"/>
                <w:color w:val="333333"/>
                <w:sz w:val="17"/>
                <w:szCs w:val="17"/>
                <w:lang w:eastAsia="ru-RU"/>
              </w:rPr>
              <w:t>Международно-правовые науки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EB71CD" w:rsidRDefault="00EB71CD" w:rsidP="00EB71CD">
            <w:pPr>
              <w:spacing w:line="288" w:lineRule="atLeast"/>
              <w:rPr>
                <w:rFonts w:ascii="Helvetica" w:hAnsi="Helvetica" w:cs="Helvetica"/>
                <w:color w:val="333333"/>
                <w:sz w:val="17"/>
                <w:szCs w:val="1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t>Уровень высшего образования – подготовка кадров высшей квалификации по программам подготовки научных и научно-педагогических кадров в аспирантуре</w:t>
            </w:r>
          </w:p>
        </w:tc>
        <w:tc>
          <w:tcPr>
            <w:tcW w:w="7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EB71CD" w:rsidRDefault="00EB71CD" w:rsidP="00EB71CD">
            <w:pPr>
              <w:spacing w:line="288" w:lineRule="atLeast"/>
              <w:rPr>
                <w:rFonts w:ascii="Helvetica" w:hAnsi="Helvetica" w:cs="Helvetica"/>
                <w:color w:val="333333"/>
                <w:sz w:val="17"/>
                <w:szCs w:val="1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t>Очная</w:t>
            </w:r>
          </w:p>
        </w:tc>
        <w:tc>
          <w:tcPr>
            <w:tcW w:w="11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EB71CD" w:rsidRDefault="00EB71CD" w:rsidP="00EB71CD">
            <w:pPr>
              <w:spacing w:line="288" w:lineRule="atLeast"/>
              <w:rPr>
                <w:rFonts w:ascii="Helvetica" w:hAnsi="Helvetica" w:cs="Helvetica"/>
                <w:color w:val="333333"/>
                <w:sz w:val="17"/>
                <w:szCs w:val="1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EB71CD" w:rsidRDefault="00EB71CD" w:rsidP="00EB71CD">
            <w:pPr>
              <w:spacing w:line="288" w:lineRule="atLeast"/>
              <w:rPr>
                <w:rFonts w:ascii="Helvetica" w:hAnsi="Helvetica" w:cs="Helvetica"/>
                <w:color w:val="333333"/>
                <w:sz w:val="17"/>
                <w:szCs w:val="1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EB71CD" w:rsidRDefault="00EB71CD" w:rsidP="00EB71CD">
            <w:pPr>
              <w:spacing w:line="288" w:lineRule="atLeast"/>
              <w:rPr>
                <w:rFonts w:ascii="Helvetica" w:hAnsi="Helvetica" w:cs="Helvetica"/>
                <w:color w:val="333333"/>
                <w:sz w:val="17"/>
                <w:szCs w:val="1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EB71CD" w:rsidRDefault="00EB71CD" w:rsidP="00EB71CD">
            <w:pPr>
              <w:spacing w:line="288" w:lineRule="atLeast"/>
              <w:rPr>
                <w:rFonts w:ascii="Helvetica" w:hAnsi="Helvetica" w:cs="Helvetica"/>
                <w:color w:val="333333"/>
                <w:sz w:val="17"/>
                <w:szCs w:val="1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EB71CD" w:rsidRDefault="00EB71CD" w:rsidP="00EB71CD">
            <w:pPr>
              <w:spacing w:line="288" w:lineRule="atLeast"/>
              <w:rPr>
                <w:rFonts w:ascii="Helvetica" w:hAnsi="Helvetica" w:cs="Helvetica"/>
                <w:color w:val="333333"/>
                <w:sz w:val="17"/>
                <w:szCs w:val="1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t>0</w:t>
            </w:r>
          </w:p>
        </w:tc>
        <w:bookmarkStart w:id="0" w:name="_GoBack"/>
        <w:bookmarkEnd w:id="0"/>
      </w:tr>
    </w:tbl>
    <w:p w:rsidR="00D85F3F" w:rsidRDefault="00D85F3F"/>
    <w:sectPr w:rsidR="00D85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E0C"/>
    <w:rsid w:val="000C1440"/>
    <w:rsid w:val="001223AB"/>
    <w:rsid w:val="002578C1"/>
    <w:rsid w:val="002848C9"/>
    <w:rsid w:val="00290329"/>
    <w:rsid w:val="002A4B2B"/>
    <w:rsid w:val="002C0AA0"/>
    <w:rsid w:val="00333425"/>
    <w:rsid w:val="00412A97"/>
    <w:rsid w:val="00491AE9"/>
    <w:rsid w:val="00497C24"/>
    <w:rsid w:val="004D5B58"/>
    <w:rsid w:val="00501E0C"/>
    <w:rsid w:val="00574724"/>
    <w:rsid w:val="006F7135"/>
    <w:rsid w:val="00B2098E"/>
    <w:rsid w:val="00B266A8"/>
    <w:rsid w:val="00B7017E"/>
    <w:rsid w:val="00C05001"/>
    <w:rsid w:val="00C52FF4"/>
    <w:rsid w:val="00D715EA"/>
    <w:rsid w:val="00D85F3F"/>
    <w:rsid w:val="00DA6A57"/>
    <w:rsid w:val="00DF617D"/>
    <w:rsid w:val="00EB71CD"/>
    <w:rsid w:val="00F7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49B8"/>
  <w15:chartTrackingRefBased/>
  <w15:docId w15:val="{DA369B0A-371F-432B-A40F-57785A023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1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1E0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97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7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0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Костькина (Бачанова) Т.В.</dc:creator>
  <cp:keywords/>
  <dc:description/>
  <cp:lastModifiedBy>nao</cp:lastModifiedBy>
  <cp:revision>4</cp:revision>
  <cp:lastPrinted>2026-09-01T06:32:00Z</cp:lastPrinted>
  <dcterms:created xsi:type="dcterms:W3CDTF">2026-09-01T07:32:00Z</dcterms:created>
  <dcterms:modified xsi:type="dcterms:W3CDTF">2026-09-01T07:46:00Z</dcterms:modified>
</cp:coreProperties>
</file>