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F68" w:rsidRPr="000E2D56" w:rsidRDefault="00D95F68" w:rsidP="00D95F68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D95F68" w:rsidRPr="00EB0E75" w:rsidRDefault="00D95F68" w:rsidP="00D95F6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D95F68" w:rsidRPr="00EB0E75" w:rsidRDefault="00D95F68" w:rsidP="00D95F6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D95F68" w:rsidRPr="00EB0E75" w:rsidRDefault="00D95F68" w:rsidP="00D95F68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D95F68" w:rsidRPr="00EB0E75" w:rsidTr="007871DC">
        <w:tc>
          <w:tcPr>
            <w:tcW w:w="4253" w:type="dxa"/>
          </w:tcPr>
          <w:p w:rsidR="00D95F68" w:rsidRPr="00EB0E75" w:rsidRDefault="00D95F68" w:rsidP="00787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D95F68" w:rsidRPr="00EB0E75" w:rsidTr="007871DC">
        <w:tc>
          <w:tcPr>
            <w:tcW w:w="4253" w:type="dxa"/>
          </w:tcPr>
          <w:p w:rsidR="00D95F68" w:rsidRDefault="00D95F68" w:rsidP="00787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D95F68" w:rsidRPr="00EB0E75" w:rsidRDefault="00D95F68" w:rsidP="007871D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5F68" w:rsidRPr="00EB0E75" w:rsidTr="007871DC">
        <w:tc>
          <w:tcPr>
            <w:tcW w:w="4253" w:type="dxa"/>
          </w:tcPr>
          <w:p w:rsidR="00D95F68" w:rsidRPr="00EB0E75" w:rsidRDefault="00D95F68" w:rsidP="00787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D95F68" w:rsidRPr="00EB0E75" w:rsidRDefault="00D95F68" w:rsidP="007871D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63AB4" w:rsidRPr="00ED6E70" w:rsidRDefault="00063AB4" w:rsidP="00063AB4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063AB4" w:rsidRPr="00ED6E70" w:rsidRDefault="00063AB4" w:rsidP="00063AB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063AB4" w:rsidRDefault="00063AB4" w:rsidP="00063AB4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«АКТУАЛЬНЫЕ ВОПРОСЫ ТРУДОВОГО ЗАКОНОДАТЕЛЬСТВА РФ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063AB4" w:rsidRPr="00ED6E70" w:rsidRDefault="00063AB4" w:rsidP="00063AB4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063AB4" w:rsidRPr="00ED6E70" w:rsidRDefault="00063AB4" w:rsidP="00DF6817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="00DF6817" w:rsidRPr="00DF6817">
        <w:rPr>
          <w:rFonts w:ascii="Times New Roman" w:hAnsi="Times New Roman" w:cs="Times New Roman"/>
          <w:sz w:val="26"/>
          <w:szCs w:val="26"/>
        </w:rPr>
        <w:t>повышение профессионального уровня в области трудового законодательства Российской Федерации в рамках имеющейся квалификации.</w:t>
      </w:r>
    </w:p>
    <w:p w:rsidR="00063AB4" w:rsidRPr="00ED6E70" w:rsidRDefault="00063AB4" w:rsidP="00063AB4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063AB4" w:rsidRPr="00ED6E70" w:rsidRDefault="00063AB4" w:rsidP="00063AB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063AB4" w:rsidRPr="00ED6E70" w:rsidRDefault="00063AB4" w:rsidP="00063AB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063AB4" w:rsidRPr="00ED6E70" w:rsidRDefault="00063AB4" w:rsidP="00063AB4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Pr="00ED6E70">
        <w:rPr>
          <w:rFonts w:ascii="Times New Roman" w:hAnsi="Times New Roman" w:cs="Times New Roman"/>
          <w:sz w:val="26"/>
          <w:szCs w:val="26"/>
        </w:rPr>
        <w:t>72 часа</w:t>
      </w:r>
    </w:p>
    <w:p w:rsidR="00063AB4" w:rsidRPr="00D95F68" w:rsidRDefault="00063AB4" w:rsidP="00063AB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D95F68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D95F68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063AB4" w:rsidRPr="00D95F68" w:rsidRDefault="00063AB4" w:rsidP="00063AB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D95F68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D95F68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063AB4" w:rsidRPr="00D95F68" w:rsidRDefault="00063AB4" w:rsidP="00063AB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D95F68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D95F68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DF6817" w:rsidRPr="00ED6E70" w:rsidRDefault="00DF6817" w:rsidP="00063AB4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3686"/>
        <w:gridCol w:w="851"/>
        <w:gridCol w:w="1035"/>
        <w:gridCol w:w="1232"/>
        <w:gridCol w:w="1417"/>
        <w:gridCol w:w="1241"/>
      </w:tblGrid>
      <w:tr w:rsidR="00DF6817" w:rsidRPr="00D95F68" w:rsidTr="00191C20">
        <w:tc>
          <w:tcPr>
            <w:tcW w:w="681" w:type="dxa"/>
            <w:vMerge w:val="restart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686" w:type="dxa"/>
            <w:vMerge w:val="restart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267" w:type="dxa"/>
            <w:gridSpan w:val="2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417" w:type="dxa"/>
            <w:vMerge w:val="restart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241" w:type="dxa"/>
            <w:vMerge w:val="restart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DF6817" w:rsidRPr="00D95F68" w:rsidTr="00191C20">
        <w:tc>
          <w:tcPr>
            <w:tcW w:w="681" w:type="dxa"/>
            <w:vMerge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417" w:type="dxa"/>
            <w:vMerge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  <w:vMerge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 xml:space="preserve">Трудовой договор: общая характеристика 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bookmarkStart w:id="0" w:name="_Toc448496892"/>
            <w:bookmarkStart w:id="1" w:name="_Toc448496201"/>
            <w:bookmarkStart w:id="2" w:name="_Toc448496119"/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Изменение трудового договора</w:t>
            </w:r>
            <w:bookmarkEnd w:id="0"/>
            <w:bookmarkEnd w:id="1"/>
            <w:bookmarkEnd w:id="2"/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Прекращение трудового договора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686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gramStart"/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тест</w:t>
            </w:r>
            <w:proofErr w:type="gramEnd"/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Трудовой распорядок и дисциплина труда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 xml:space="preserve">Понятие дисциплины труда. Правовое регулирование внутреннего трудового </w:t>
            </w:r>
            <w:r w:rsidRPr="00D95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распорядка. </w:t>
            </w:r>
            <w:r w:rsidRPr="00D95F68">
              <w:rPr>
                <w:rFonts w:ascii="Times New Roman" w:hAnsi="Times New Roman" w:cs="Times New Roman"/>
                <w:bCs/>
                <w:sz w:val="26"/>
                <w:szCs w:val="26"/>
              </w:rPr>
              <w:t>Порядок утверждения правил внутреннего трудового распорядка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pStyle w:val="a5"/>
              <w:spacing w:after="0" w:line="240" w:lineRule="auto"/>
              <w:ind w:firstLine="0"/>
              <w:rPr>
                <w:sz w:val="26"/>
                <w:szCs w:val="26"/>
              </w:rPr>
            </w:pPr>
            <w:r w:rsidRPr="00D95F68">
              <w:rPr>
                <w:sz w:val="26"/>
                <w:szCs w:val="26"/>
              </w:rPr>
              <w:t>Виды и порядок применения поощрений за успехи в работе. Основания, виды и порядок их применения. Система материальных и моральных стимулов к труду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widowControl w:val="0"/>
              <w:suppressAutoHyphens/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Виды и порядок применения дисциплинарных взысканий, порядок их применения. Снятие дисциплинарного взыскания. Обжалование и снятие дисциплинарных взысканий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686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Рубежный контроль по М. 2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gramStart"/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тест</w:t>
            </w:r>
            <w:proofErr w:type="gramEnd"/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Защита трудовых прав и интересов работников. Рассмотрение и разрешение трудовых споров. Ответственность за нарушение трудового законодательства и иных актов, содержащих нормы трудового права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6817" w:rsidRPr="00D95F68" w:rsidTr="00191C20">
        <w:trPr>
          <w:trHeight w:val="1006"/>
        </w:trPr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Разрешение  индивидуального</w:t>
            </w:r>
            <w:proofErr w:type="gramEnd"/>
            <w:r w:rsidRPr="00D95F68">
              <w:rPr>
                <w:rFonts w:ascii="Times New Roman" w:hAnsi="Times New Roman" w:cs="Times New Roman"/>
                <w:sz w:val="26"/>
                <w:szCs w:val="26"/>
              </w:rPr>
              <w:t xml:space="preserve"> трудового спора и порядок его разрешения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Разрешение коллективного трудового спора и порядок его разрешения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3.3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Рубежный контроль по М. 3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86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DF6817" w:rsidRPr="00D95F68" w:rsidTr="00191C20">
        <w:tc>
          <w:tcPr>
            <w:tcW w:w="68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035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232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417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5F68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241" w:type="dxa"/>
          </w:tcPr>
          <w:p w:rsidR="00DF6817" w:rsidRPr="00D95F68" w:rsidRDefault="00DF6817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74E91" w:rsidRDefault="00E74E91">
      <w:bookmarkStart w:id="3" w:name="_GoBack"/>
      <w:bookmarkEnd w:id="3"/>
    </w:p>
    <w:sectPr w:rsidR="00E74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86D"/>
    <w:rsid w:val="00063AB4"/>
    <w:rsid w:val="001D2FDF"/>
    <w:rsid w:val="00356CEA"/>
    <w:rsid w:val="00D2686D"/>
    <w:rsid w:val="00D95F68"/>
    <w:rsid w:val="00DF6817"/>
    <w:rsid w:val="00E05FCD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4CDACE-8807-415B-A7F1-0F3C06D3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AB4"/>
    <w:pPr>
      <w:ind w:left="720"/>
      <w:contextualSpacing/>
    </w:pPr>
  </w:style>
  <w:style w:type="table" w:styleId="a4">
    <w:name w:val="Table Grid"/>
    <w:basedOn w:val="a1"/>
    <w:uiPriority w:val="39"/>
    <w:rsid w:val="00DF68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DF6817"/>
    <w:pPr>
      <w:spacing w:after="120" w:line="312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DF68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5</cp:revision>
  <dcterms:created xsi:type="dcterms:W3CDTF">2024-09-20T06:51:00Z</dcterms:created>
  <dcterms:modified xsi:type="dcterms:W3CDTF">2024-09-23T10:38:00Z</dcterms:modified>
</cp:coreProperties>
</file>